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CF37FC">
      <w:r>
        <w:t>TITULO V LEY GENERAL DE CONTABILIDAD GUBERNAMENTAL</w:t>
      </w:r>
    </w:p>
    <w:p w:rsidR="00CF37FC" w:rsidRDefault="00CF37FC"/>
    <w:sectPr w:rsidR="00CF3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FC"/>
    <w:rsid w:val="006461CA"/>
    <w:rsid w:val="00BB3B4A"/>
    <w:rsid w:val="00C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52CE"/>
  <w15:chartTrackingRefBased/>
  <w15:docId w15:val="{124512AE-66CD-460D-8DA0-0F3A5694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2025-08-13T13:54:00Z</dcterms:created>
  <dcterms:modified xsi:type="dcterms:W3CDTF">2025-08-13T13:55:00Z</dcterms:modified>
</cp:coreProperties>
</file>